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  <w:spacing w:before="240" w:line="252" w:lineRule="auto"/>
        <w:ind w:left="0" w:right="0" w:firstLine="0"/>
        <w:jc w:val="left"/>
        <w:rPr>
          <w:rFonts w:ascii="Cambria" w:cs="Cambria" w:hAnsi="Cambria" w:eastAsia="Cambria"/>
          <w:b w:val="0"/>
          <w:bCs w:val="0"/>
          <w:i w:val="1"/>
          <w:iCs w:val="1"/>
          <w:color w:val="365f91"/>
          <w:kern w:val="36"/>
          <w:sz w:val="32"/>
          <w:szCs w:val="32"/>
          <w:u w:color="365f91"/>
          <w:rtl w:val="0"/>
        </w:rPr>
      </w:pPr>
      <w:r>
        <w:rPr>
          <w:rFonts w:ascii="Cambria" w:cs="Cambria" w:hAnsi="Cambria" w:eastAsia="Cambria"/>
          <w:b w:val="0"/>
          <w:bCs w:val="0"/>
          <w:i w:val="1"/>
          <w:iCs w:val="1"/>
          <w:color w:val="365f91"/>
          <w:kern w:val="36"/>
          <w:sz w:val="32"/>
          <w:szCs w:val="32"/>
          <w:u w:color="365f91"/>
          <w:rtl w:val="0"/>
          <w:lang w:val="en-US"/>
        </w:rPr>
        <w:t>Essay Writing Intensive</w:t>
      </w:r>
      <w:r>
        <w:rPr>
          <w:rFonts w:ascii="Cambria" w:cs="Cambria" w:hAnsi="Cambria" w:eastAsia="Cambria"/>
          <w:b w:val="0"/>
          <w:bCs w:val="0"/>
          <w:i w:val="1"/>
          <w:iCs w:val="1"/>
          <w:color w:val="365f91"/>
          <w:kern w:val="36"/>
          <w:sz w:val="32"/>
          <w:szCs w:val="32"/>
          <w:u w:color="365f91"/>
          <w:rtl w:val="0"/>
          <w:lang w:val="en-US"/>
        </w:rPr>
        <w:t xml:space="preserve"> Intermediate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Workshop Overview: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Each day will consist of a class time of 3 hours so that each student will get an hour to learn how to affectively approach each </w:t>
      </w:r>
      <w:r>
        <w:rPr>
          <w:rFonts w:ascii="Calibri" w:cs="Calibri" w:hAnsi="Calibri" w:eastAsia="Calibri"/>
          <w:u w:color="000000"/>
          <w:rtl w:val="0"/>
          <w:lang w:val="en-US"/>
        </w:rPr>
        <w:t>AP English and Literature prompt and strategy focus</w:t>
      </w:r>
      <w:r>
        <w:rPr>
          <w:rFonts w:ascii="Calibri" w:cs="Calibri" w:hAnsi="Calibri" w:eastAsia="Calibri"/>
          <w:u w:color="000000"/>
          <w:rtl w:val="0"/>
          <w:lang w:val="en-US"/>
        </w:rPr>
        <w:t>, one hour to outline and prep for that night</w:t>
      </w:r>
      <w:r>
        <w:rPr>
          <w:rFonts w:ascii="Calibri" w:cs="Calibri" w:hAnsi="Calibri" w:eastAsia="Calibri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s essay, and then time to ask questions and start actually writing the essay.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Each day will be outlined as previously stated. However, there will be a need for time on each day, other than the first day, for essay review. Essay review is in place so that each student can grow from their mistakes, their peer</w:t>
      </w:r>
      <w:r>
        <w:rPr>
          <w:rFonts w:ascii="Calibri" w:cs="Calibri" w:hAnsi="Calibri" w:eastAsia="Calibri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s mistakes, and even what they have each done exceptionally well.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On the last day there will be an in class essay </w:t>
      </w:r>
      <w:r>
        <w:rPr>
          <w:rFonts w:ascii="Calibri" w:cs="Calibri" w:hAnsi="Calibri" w:eastAsia="Calibri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u w:color="000000"/>
          <w:rtl w:val="0"/>
          <w:lang w:val="en-US"/>
        </w:rPr>
        <w:t>final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en-US"/>
        </w:rPr>
        <w:t>that will encompass everything the students have learned over the course of the week.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Day by Day Breakdown: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Day One: </w:t>
      </w:r>
      <w:r>
        <w:rPr>
          <w:rFonts w:ascii="Calibri" w:cs="Calibri" w:hAnsi="Calibri" w:eastAsia="Calibri"/>
          <w:u w:color="000000"/>
          <w:rtl w:val="0"/>
          <w:lang w:val="en-US"/>
        </w:rPr>
        <w:t>Close Reading and Literature Analysis Skills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Basic </w:t>
      </w:r>
      <w:r>
        <w:rPr>
          <w:rtl w:val="0"/>
          <w:lang w:val="en-US"/>
        </w:rPr>
        <w:t>analyzation elements and vocabulary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Basic </w:t>
      </w:r>
      <w:r>
        <w:rPr>
          <w:rtl w:val="0"/>
          <w:lang w:val="en-US"/>
        </w:rPr>
        <w:t>elements to a Passage Free-Response  essay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Go over MLA format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Outlining basics</w:t>
      </w:r>
      <w:r>
        <w:rPr>
          <w:rtl w:val="0"/>
          <w:lang w:val="en-US"/>
        </w:rPr>
        <w:t xml:space="preserve"> and essay expectations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Homework: Essay one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Reading one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Day Two: </w:t>
      </w:r>
      <w:r>
        <w:rPr>
          <w:rFonts w:ascii="Calibri" w:cs="Calibri" w:hAnsi="Calibri" w:eastAsia="Calibri"/>
          <w:u w:color="000000"/>
          <w:rtl w:val="0"/>
          <w:lang w:val="en-US"/>
        </w:rPr>
        <w:t>New Reading and Synthesis Essay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Go over readings for synthesis essay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How to come up with main points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Go over </w:t>
      </w:r>
      <w:r>
        <w:rPr>
          <w:rtl w:val="0"/>
          <w:lang w:val="en-US"/>
        </w:rPr>
        <w:t xml:space="preserve">plans </w:t>
      </w:r>
      <w:r>
        <w:rPr>
          <w:rtl w:val="0"/>
          <w:lang w:val="en-US"/>
        </w:rPr>
        <w:t>for Body paragraphs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How to outline for this essay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Homework: Essay two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Reading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two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Day Three: Persuasive Essay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Topics they can choose from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Go over a sample essay for format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Go over outline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Go over ways to format</w:t>
      </w:r>
    </w:p>
    <w:p>
      <w:pPr>
        <w:pStyle w:val="Body"/>
        <w:bidi w:val="0"/>
        <w:ind w:left="36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Homework: Essay three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Reading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three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Day Four: Argumentative Essay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How to develop the argument (pre-writing)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Organizing the essay itself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Writing the other side of the argument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Outlining and formatting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Homework: </w:t>
      </w:r>
      <w:r>
        <w:rPr>
          <w:rFonts w:ascii="Calibri" w:cs="Calibri" w:hAnsi="Calibri" w:eastAsia="Calibri"/>
          <w:u w:color="000000"/>
          <w:rtl w:val="0"/>
          <w:lang w:val="en-US"/>
        </w:rPr>
        <w:t>Study for In-class free response questions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Day Five: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In-Class </w:t>
      </w:r>
      <w:r>
        <w:rPr>
          <w:rFonts w:ascii="Calibri" w:cs="Calibri" w:hAnsi="Calibri" w:eastAsia="Calibri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u w:color="000000"/>
          <w:rtl w:val="0"/>
          <w:lang w:val="en-US"/>
        </w:rPr>
        <w:t>Final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”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WRITE :) </w:t>
      </w:r>
    </w:p>
    <w:p>
      <w:pPr>
        <w:pStyle w:val="List Paragraph"/>
        <w:ind w:left="0" w:firstLine="0"/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Homework: NONE!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Details Overview: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Ages: 12-17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(must take the beginning course first or at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least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be in or have taken tenth grade english)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Dates: </w:t>
      </w:r>
      <w:r>
        <w:rPr>
          <w:rFonts w:ascii="Calibri" w:cs="Calibri" w:hAnsi="Calibri" w:eastAsia="Calibri"/>
          <w:u w:color="000000"/>
          <w:rtl w:val="0"/>
          <w:lang w:val="en-US"/>
        </w:rPr>
        <w:t>January 9th - 13th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Time: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>2:00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>p</w:t>
      </w:r>
      <w:r>
        <w:rPr>
          <w:rFonts w:ascii="Calibri" w:cs="Calibri" w:hAnsi="Calibri" w:eastAsia="Calibri"/>
          <w:u w:color="000000"/>
          <w:rtl w:val="0"/>
        </w:rPr>
        <w:t xml:space="preserve">m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5</w:t>
      </w:r>
      <w:r>
        <w:rPr>
          <w:rFonts w:ascii="Calibri" w:cs="Calibri" w:hAnsi="Calibri" w:eastAsia="Calibri"/>
          <w:u w:color="000000"/>
          <w:rtl w:val="0"/>
        </w:rPr>
        <w:t xml:space="preserve">:00 pm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Place: 1921 McKinley Street Rocklin, CA 95765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Cost: $1</w:t>
      </w:r>
      <w:r>
        <w:rPr>
          <w:rFonts w:ascii="Calibri" w:cs="Calibri" w:hAnsi="Calibri" w:eastAsia="Calibri"/>
          <w:u w:color="000000"/>
          <w:rtl w:val="0"/>
          <w:lang w:val="en-US"/>
        </w:rPr>
        <w:t>40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Materials: Three ring binder, loose college ruled paper, red black and blue pens,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t>a pencil</w:t>
      </w:r>
      <w:r>
        <w:rPr>
          <w:rFonts w:ascii="Calibri" w:cs="Calibri" w:hAnsi="Calibri" w:eastAsia="Calibri"/>
          <w:u w:color="000000"/>
          <w:rtl w:val="0"/>
          <w:lang w:val="en-US"/>
        </w:rPr>
        <w:t>, and the class workbook that is available through me and is part of the class fees.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Contact Info: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Hannah Yeager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Email: </w:t>
      </w:r>
      <w:r>
        <w:rPr>
          <w:rStyle w:val="Hyperlink.0"/>
          <w:rFonts w:ascii="Calibri" w:cs="Calibri" w:hAnsi="Calibri" w:eastAsia="Calibri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u w:color="0000ff"/>
          <w:rtl w:val="0"/>
        </w:rPr>
        <w:instrText xml:space="preserve"> HYPERLINK "mailto:yeager.hannah17@gmail.com"</w:instrText>
      </w:r>
      <w:r>
        <w:rPr>
          <w:rStyle w:val="Hyperlink.0"/>
          <w:rFonts w:ascii="Calibri" w:cs="Calibri" w:hAnsi="Calibri" w:eastAsia="Calibri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u w:color="0000ff"/>
          <w:rtl w:val="0"/>
        </w:rPr>
        <w:t>yeager.hannah17@gmail.com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Phone (text is fine): 916-295-0270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2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